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华文中宋" w:hAnsi="华文中宋" w:eastAsia="华文中宋" w:cs="华文中宋"/>
          <w:b/>
          <w:bCs/>
          <w:kern w:val="0"/>
          <w:sz w:val="32"/>
          <w:szCs w:val="32"/>
          <w:lang w:val="en-US" w:eastAsia="zh-CN"/>
        </w:rPr>
      </w:pPr>
      <w:r>
        <w:rPr>
          <w:rFonts w:hint="eastAsia" w:ascii="华文中宋" w:hAnsi="华文中宋" w:eastAsia="华文中宋" w:cs="华文中宋"/>
          <w:b/>
          <w:bCs/>
          <w:kern w:val="0"/>
          <w:sz w:val="32"/>
          <w:szCs w:val="32"/>
          <w:lang w:val="en-US" w:eastAsia="zh-CN"/>
        </w:rPr>
        <w:t>西北师范大学计算机科学与工程学院</w:t>
      </w:r>
      <w:bookmarkStart w:id="0" w:name="_GoBack"/>
      <w:bookmarkEnd w:id="0"/>
      <w:r>
        <w:rPr>
          <w:rFonts w:hint="eastAsia" w:ascii="华文中宋" w:hAnsi="华文中宋" w:eastAsia="华文中宋" w:cs="华文中宋"/>
          <w:b/>
          <w:bCs/>
          <w:kern w:val="0"/>
          <w:sz w:val="32"/>
          <w:szCs w:val="32"/>
          <w:lang w:val="en-US" w:eastAsia="zh-CN"/>
        </w:rPr>
        <w:t>研究生中期考核评分表（参考）</w:t>
      </w:r>
    </w:p>
    <w:p>
      <w:pPr>
        <w:keepNext w:val="0"/>
        <w:keepLines w:val="0"/>
        <w:pageBreakBefore w:val="0"/>
        <w:widowControl w:val="0"/>
        <w:kinsoku/>
        <w:wordWrap/>
        <w:overflowPunct/>
        <w:topLinePunct w:val="0"/>
        <w:autoSpaceDE/>
        <w:autoSpaceDN/>
        <w:bidi w:val="0"/>
        <w:adjustRightInd w:val="0"/>
        <w:snapToGrid w:val="0"/>
        <w:spacing w:after="126" w:afterLines="40" w:line="580" w:lineRule="exact"/>
        <w:jc w:val="center"/>
        <w:textAlignment w:val="auto"/>
        <w:rPr>
          <w:rFonts w:hint="eastAsia" w:ascii="楷体_GB2312" w:hAnsi="楷体_GB2312" w:eastAsia="楷体_GB2312" w:cs="楷体_GB2312"/>
          <w:b/>
          <w:bCs/>
          <w:kern w:val="0"/>
          <w:sz w:val="28"/>
          <w:szCs w:val="28"/>
          <w:lang w:val="en-US" w:eastAsia="zh-CN"/>
        </w:rPr>
      </w:pPr>
      <w:r>
        <w:rPr>
          <w:rFonts w:hint="eastAsia" w:ascii="楷体_GB2312" w:hAnsi="楷体_GB2312" w:eastAsia="楷体_GB2312" w:cs="楷体_GB2312"/>
          <w:b/>
          <w:bCs/>
          <w:kern w:val="0"/>
          <w:sz w:val="28"/>
          <w:szCs w:val="28"/>
          <w:lang w:val="en-US" w:eastAsia="zh-CN"/>
        </w:rPr>
        <w:t>（适用于博士研究生）</w:t>
      </w:r>
    </w:p>
    <w:tbl>
      <w:tblPr>
        <w:tblStyle w:val="10"/>
        <w:tblW w:w="8756"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864"/>
        <w:gridCol w:w="5397"/>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1655" w:type="dxa"/>
            <w:tcBorders>
              <w:top w:val="single" w:color="auto" w:sz="12"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考核项目</w:t>
            </w:r>
          </w:p>
        </w:tc>
        <w:tc>
          <w:tcPr>
            <w:tcW w:w="864"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分值</w:t>
            </w:r>
          </w:p>
        </w:tc>
        <w:tc>
          <w:tcPr>
            <w:tcW w:w="5397"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评分内容</w:t>
            </w:r>
          </w:p>
        </w:tc>
        <w:tc>
          <w:tcPr>
            <w:tcW w:w="840" w:type="dxa"/>
            <w:tcBorders>
              <w:top w:val="single" w:color="auto" w:sz="12"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exact"/>
        </w:trPr>
        <w:tc>
          <w:tcPr>
            <w:tcW w:w="1655"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思想品德</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15</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热爱祖国，拥护党和国家的方针政策，具有正确的理想信念、价值观念和道德观念；2.尊敬师长，友爱同学，关心集体，乐于助人，积极参加院校组织的各种活动；3.遵守学校各项规章制度；4.治学态度严谨、认真，遵守学术道德规范；5.身心健康。</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exact"/>
        </w:trPr>
        <w:tc>
          <w:tcPr>
            <w:tcW w:w="1655"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课程学习</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30</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1.课程总学分以及公共基础课、专业基础课、专业方向课、专业选修课、其他培养环节或专业实践环节等学分完成情况；2.研究生对</w:t>
            </w:r>
            <w:r>
              <w:rPr>
                <w:rFonts w:hint="eastAsia" w:hAnsi="宋体"/>
                <w:sz w:val="24"/>
                <w:szCs w:val="24"/>
              </w:rPr>
              <w:t>本学科研究领域</w:t>
            </w:r>
            <w:r>
              <w:rPr>
                <w:rFonts w:hint="eastAsia" w:hAnsi="宋体"/>
                <w:sz w:val="24"/>
                <w:szCs w:val="24"/>
                <w:lang w:eastAsia="zh-CN"/>
              </w:rPr>
              <w:t>基本理论、专业知识和研究方法</w:t>
            </w:r>
            <w:r>
              <w:rPr>
                <w:rFonts w:hint="eastAsia" w:hAnsi="宋体"/>
                <w:sz w:val="24"/>
                <w:szCs w:val="24"/>
              </w:rPr>
              <w:t>的了解</w:t>
            </w:r>
            <w:r>
              <w:rPr>
                <w:rFonts w:hint="eastAsia" w:hAnsi="宋体"/>
                <w:sz w:val="24"/>
                <w:szCs w:val="24"/>
                <w:lang w:eastAsia="zh-CN"/>
              </w:rPr>
              <w:t>、掌握</w:t>
            </w:r>
            <w:r>
              <w:rPr>
                <w:rFonts w:hint="eastAsia" w:hAnsi="宋体"/>
                <w:sz w:val="24"/>
                <w:szCs w:val="24"/>
              </w:rPr>
              <w:t>情况</w:t>
            </w:r>
            <w:r>
              <w:rPr>
                <w:rFonts w:hint="eastAsia" w:ascii="宋体" w:hAnsi="宋体" w:eastAsia="宋体" w:cs="宋体"/>
                <w:kern w:val="0"/>
                <w:sz w:val="24"/>
                <w:szCs w:val="24"/>
                <w:vertAlign w:val="baseline"/>
                <w:lang w:val="en-US" w:eastAsia="zh-CN"/>
              </w:rPr>
              <w:t>。</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exact"/>
        </w:trPr>
        <w:tc>
          <w:tcPr>
            <w:tcW w:w="1655"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科研能力</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40</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1.发表学术论文情况；2.作为主持人或参与人承担相应的研究课题；3.科研获奖情况；4.其它能够体现学术科研能力的成果。</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exact"/>
        </w:trPr>
        <w:tc>
          <w:tcPr>
            <w:tcW w:w="1655"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实践环节</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15</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科研实践。参与校院组织的学术科研和创新创业活动；2.教学实践。以助教身份担任某课程若干章节或专题讲授；或协助导师批改作业、组织课堂讨论，指导本科生毕业论文设计、实验设计（报告）等；3.社会实践。利用所学知识开展社会调查、技术推广、咨询服务、科技开发、公益劳动等。</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exact"/>
        </w:trPr>
        <w:tc>
          <w:tcPr>
            <w:tcW w:w="1655"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扣分项</w:t>
            </w:r>
          </w:p>
        </w:tc>
        <w:tc>
          <w:tcPr>
            <w:tcW w:w="864"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w:t>
            </w:r>
          </w:p>
        </w:tc>
        <w:tc>
          <w:tcPr>
            <w:tcW w:w="5397"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1.违纪处分：警告（-2分），严重警告（-3分），记过（-4分），留校察看（-5分）2.课程考试：未办理相应手续无故缺考（-1分/门），课程重考（-1分/门）3.未按时注册（-1分/次）</w:t>
            </w:r>
          </w:p>
        </w:tc>
        <w:tc>
          <w:tcPr>
            <w:tcW w:w="840" w:type="dxa"/>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华文中宋" w:hAnsi="华文中宋" w:eastAsia="华文中宋" w:cs="华文中宋"/>
          <w:b/>
          <w:bCs/>
          <w:kern w:val="0"/>
          <w:sz w:val="32"/>
          <w:szCs w:val="32"/>
          <w:lang w:val="en-US" w:eastAsia="zh-CN"/>
        </w:rPr>
        <w:sectPr>
          <w:footerReference r:id="rId3" w:type="default"/>
          <w:pgSz w:w="11906" w:h="16838"/>
          <w:pgMar w:top="1440" w:right="1531" w:bottom="1440" w:left="1588"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华文中宋" w:hAnsi="华文中宋" w:eastAsia="华文中宋" w:cs="华文中宋"/>
          <w:b/>
          <w:bCs/>
          <w:kern w:val="0"/>
          <w:sz w:val="32"/>
          <w:szCs w:val="32"/>
          <w:lang w:val="en-US" w:eastAsia="zh-CN"/>
        </w:rPr>
      </w:pPr>
      <w:r>
        <w:rPr>
          <w:rFonts w:hint="eastAsia" w:ascii="华文中宋" w:hAnsi="华文中宋" w:eastAsia="华文中宋" w:cs="华文中宋"/>
          <w:b/>
          <w:bCs/>
          <w:kern w:val="0"/>
          <w:sz w:val="32"/>
          <w:szCs w:val="32"/>
          <w:lang w:val="en-US" w:eastAsia="zh-CN"/>
        </w:rPr>
        <w:t>西北师范大学计算机科学与工程学院研究生中期考核评分表（参考）</w:t>
      </w:r>
    </w:p>
    <w:p>
      <w:pPr>
        <w:keepNext w:val="0"/>
        <w:keepLines w:val="0"/>
        <w:pageBreakBefore w:val="0"/>
        <w:widowControl w:val="0"/>
        <w:kinsoku/>
        <w:wordWrap/>
        <w:overflowPunct/>
        <w:topLinePunct w:val="0"/>
        <w:autoSpaceDE/>
        <w:autoSpaceDN/>
        <w:bidi w:val="0"/>
        <w:adjustRightInd w:val="0"/>
        <w:snapToGrid w:val="0"/>
        <w:spacing w:after="126" w:afterLines="40" w:line="580" w:lineRule="exact"/>
        <w:jc w:val="center"/>
        <w:textAlignment w:val="auto"/>
        <w:rPr>
          <w:rFonts w:hint="eastAsia" w:ascii="楷体_GB2312" w:hAnsi="楷体_GB2312" w:eastAsia="楷体_GB2312" w:cs="楷体_GB2312"/>
          <w:b/>
          <w:bCs/>
          <w:kern w:val="0"/>
          <w:sz w:val="28"/>
          <w:szCs w:val="28"/>
          <w:lang w:val="en-US" w:eastAsia="zh-CN"/>
        </w:rPr>
      </w:pPr>
      <w:r>
        <w:rPr>
          <w:rFonts w:hint="eastAsia" w:ascii="楷体_GB2312" w:hAnsi="楷体_GB2312" w:eastAsia="楷体_GB2312" w:cs="楷体_GB2312"/>
          <w:b/>
          <w:bCs/>
          <w:kern w:val="0"/>
          <w:sz w:val="28"/>
          <w:szCs w:val="28"/>
          <w:lang w:val="en-US" w:eastAsia="zh-CN"/>
        </w:rPr>
        <w:t>（适用于学术学位硕士研究生）</w:t>
      </w:r>
    </w:p>
    <w:tbl>
      <w:tblPr>
        <w:tblStyle w:val="10"/>
        <w:tblW w:w="878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864"/>
        <w:gridCol w:w="5397"/>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1680" w:type="dxa"/>
            <w:tcBorders>
              <w:top w:val="single" w:color="auto" w:sz="12"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考核项目</w:t>
            </w:r>
          </w:p>
        </w:tc>
        <w:tc>
          <w:tcPr>
            <w:tcW w:w="864"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分值</w:t>
            </w:r>
          </w:p>
        </w:tc>
        <w:tc>
          <w:tcPr>
            <w:tcW w:w="5397"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评分内容</w:t>
            </w:r>
          </w:p>
        </w:tc>
        <w:tc>
          <w:tcPr>
            <w:tcW w:w="840" w:type="dxa"/>
            <w:tcBorders>
              <w:top w:val="single" w:color="auto" w:sz="12"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exact"/>
        </w:trPr>
        <w:tc>
          <w:tcPr>
            <w:tcW w:w="1680"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思想品德</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10</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热爱祖国，拥护党和国家的方针政策，具有正确的理想信念、价值观念和道德观念；2.尊敬师长，友爱同学，关心集体，乐于助人，积极参加院校组织的各种活动；3.遵守学校各项规章制度；4.治学态度严谨、认真，遵守学术道德规范；5.身心健康。</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exact"/>
        </w:trPr>
        <w:tc>
          <w:tcPr>
            <w:tcW w:w="1680"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课程学习</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30</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课程总学分以及公共基础课、专业基础课、专业方向课、专业选修课、其他培养环节等学分完成情况；2.口试答辩中，研究生对专业经典和前沿文献阅读、理解情况；3.口试答辩中，研究生对基本理论、专业知识、研究方法等掌握情况。</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exact"/>
        </w:trPr>
        <w:tc>
          <w:tcPr>
            <w:tcW w:w="1680"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科研能力</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20</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1.发表学术论文情况；2.作为主持人或参与人承担相应的研究课题；3.科研获奖情况；4.其它能够体现学术科研能力的成果。</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exact"/>
        </w:trPr>
        <w:tc>
          <w:tcPr>
            <w:tcW w:w="1680"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实践环节</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10</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科研实践。参与校院组织的学术科研和创新创业活动；2.教学实践。以助教身份担任某课程若干章节或专题讲授；或协助导师批改作业、组织课堂讨论，指导本科生毕业论文设计、实验设计（报告）等；3.社会实践。利用所学知识开展社会调查、技术推广、咨询服务、科技开发、公益劳动等。</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exact"/>
        </w:trPr>
        <w:tc>
          <w:tcPr>
            <w:tcW w:w="1680"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学位论文</w:t>
            </w:r>
          </w:p>
        </w:tc>
        <w:tc>
          <w:tcPr>
            <w:tcW w:w="86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30</w:t>
            </w:r>
          </w:p>
        </w:tc>
        <w:tc>
          <w:tcPr>
            <w:tcW w:w="539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 论文工作是否按开题报告预定的内容及论文计划进度进。2.如存在与开题报告题目、内容等不相符的部分，须检查研究生是否按照程序修改论文题目。3. 目前存在的或预期可能出现的问题，拟采用的解决方案等；4. 下一步的工作计划和研究内容；5.论文按时完成的可能性。</w:t>
            </w:r>
          </w:p>
        </w:tc>
        <w:tc>
          <w:tcPr>
            <w:tcW w:w="84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exact"/>
        </w:trPr>
        <w:tc>
          <w:tcPr>
            <w:tcW w:w="1680"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扣分项</w:t>
            </w:r>
          </w:p>
        </w:tc>
        <w:tc>
          <w:tcPr>
            <w:tcW w:w="864"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w:t>
            </w:r>
          </w:p>
        </w:tc>
        <w:tc>
          <w:tcPr>
            <w:tcW w:w="5397"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1.违纪处分：警告（-2分），严重警告（-3分），记过（-4分），留校察看（-5分）2.课程考试：未办理相应手续无故缺考（-1分/门），课程重考（-1分/门）3.未按时注册（-1分/次）</w:t>
            </w:r>
          </w:p>
        </w:tc>
        <w:tc>
          <w:tcPr>
            <w:tcW w:w="840" w:type="dxa"/>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bl>
    <w:p>
      <w:pPr>
        <w:adjustRightInd w:val="0"/>
        <w:snapToGrid w:val="0"/>
        <w:spacing w:line="620" w:lineRule="exact"/>
        <w:rPr>
          <w:rFonts w:hint="default" w:ascii="仿宋_GB2312" w:eastAsia="仿宋_GB2312" w:cs="宋体" w:hAnsiTheme="minorEastAsia"/>
          <w:kern w:val="0"/>
          <w:sz w:val="32"/>
          <w:szCs w:val="32"/>
          <w:lang w:val="en-US" w:eastAsia="zh-CN"/>
        </w:rPr>
        <w:sectPr>
          <w:footerReference r:id="rId4" w:type="default"/>
          <w:pgSz w:w="11906" w:h="16838"/>
          <w:pgMar w:top="1440" w:right="1531" w:bottom="1440" w:left="1588"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华文中宋" w:hAnsi="华文中宋" w:eastAsia="华文中宋" w:cs="华文中宋"/>
          <w:b/>
          <w:bCs/>
          <w:kern w:val="0"/>
          <w:sz w:val="32"/>
          <w:szCs w:val="32"/>
          <w:lang w:val="en-US" w:eastAsia="zh-CN"/>
        </w:rPr>
      </w:pPr>
      <w:r>
        <w:rPr>
          <w:rFonts w:hint="eastAsia" w:ascii="华文中宋" w:hAnsi="华文中宋" w:eastAsia="华文中宋" w:cs="华文中宋"/>
          <w:b/>
          <w:bCs/>
          <w:kern w:val="0"/>
          <w:sz w:val="32"/>
          <w:szCs w:val="32"/>
          <w:lang w:val="en-US" w:eastAsia="zh-CN"/>
        </w:rPr>
        <w:t>西北师范大学计算机科学与工程学院研究生中期考核评分表（参考）</w:t>
      </w:r>
    </w:p>
    <w:p>
      <w:pPr>
        <w:keepNext w:val="0"/>
        <w:keepLines w:val="0"/>
        <w:pageBreakBefore w:val="0"/>
        <w:widowControl w:val="0"/>
        <w:kinsoku/>
        <w:wordWrap/>
        <w:overflowPunct/>
        <w:topLinePunct w:val="0"/>
        <w:autoSpaceDE/>
        <w:autoSpaceDN/>
        <w:bidi w:val="0"/>
        <w:adjustRightInd w:val="0"/>
        <w:snapToGrid w:val="0"/>
        <w:spacing w:after="126" w:afterLines="40" w:line="580" w:lineRule="exact"/>
        <w:jc w:val="center"/>
        <w:textAlignment w:val="auto"/>
        <w:rPr>
          <w:rFonts w:hint="eastAsia" w:ascii="楷体_GB2312" w:hAnsi="楷体_GB2312" w:eastAsia="楷体_GB2312" w:cs="楷体_GB2312"/>
          <w:b/>
          <w:bCs/>
          <w:kern w:val="0"/>
          <w:sz w:val="28"/>
          <w:szCs w:val="28"/>
          <w:lang w:val="en-US" w:eastAsia="zh-CN"/>
        </w:rPr>
      </w:pPr>
      <w:r>
        <w:rPr>
          <w:rFonts w:hint="eastAsia" w:ascii="楷体_GB2312" w:hAnsi="楷体_GB2312" w:eastAsia="楷体_GB2312" w:cs="楷体_GB2312"/>
          <w:b/>
          <w:bCs/>
          <w:kern w:val="0"/>
          <w:sz w:val="28"/>
          <w:szCs w:val="28"/>
          <w:lang w:val="en-US" w:eastAsia="zh-CN"/>
        </w:rPr>
        <w:t>（适用于专业学位硕士研究生）</w:t>
      </w:r>
    </w:p>
    <w:tbl>
      <w:tblPr>
        <w:tblStyle w:val="10"/>
        <w:tblW w:w="879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827"/>
        <w:gridCol w:w="5422"/>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1544" w:type="dxa"/>
            <w:tcBorders>
              <w:top w:val="single" w:color="auto" w:sz="12"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考核项目</w:t>
            </w:r>
          </w:p>
        </w:tc>
        <w:tc>
          <w:tcPr>
            <w:tcW w:w="827"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分值</w:t>
            </w:r>
          </w:p>
        </w:tc>
        <w:tc>
          <w:tcPr>
            <w:tcW w:w="5422"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评分内容</w:t>
            </w:r>
          </w:p>
        </w:tc>
        <w:tc>
          <w:tcPr>
            <w:tcW w:w="1000" w:type="dxa"/>
            <w:tcBorders>
              <w:top w:val="single" w:color="auto" w:sz="12"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exact"/>
        </w:trPr>
        <w:tc>
          <w:tcPr>
            <w:tcW w:w="154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思想品德</w:t>
            </w:r>
          </w:p>
        </w:tc>
        <w:tc>
          <w:tcPr>
            <w:tcW w:w="8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10</w:t>
            </w:r>
          </w:p>
        </w:tc>
        <w:tc>
          <w:tcPr>
            <w:tcW w:w="54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热爱祖国，拥护党和国家的方针政策，具有正确的理想信念、价值观念和道德观念；2.尊敬师长，友爱同学，关心集体，乐于助人，积极参加院校组织的各种活动；3.遵守学校各项规章制度；4.治学态度严谨、认真，遵守学术道德规范；5.身心健康。</w:t>
            </w:r>
          </w:p>
        </w:tc>
        <w:tc>
          <w:tcPr>
            <w:tcW w:w="100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exact"/>
        </w:trPr>
        <w:tc>
          <w:tcPr>
            <w:tcW w:w="154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课程学习</w:t>
            </w:r>
          </w:p>
        </w:tc>
        <w:tc>
          <w:tcPr>
            <w:tcW w:w="8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30</w:t>
            </w:r>
          </w:p>
        </w:tc>
        <w:tc>
          <w:tcPr>
            <w:tcW w:w="54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课程总学分以及公共基础课、专业基础课、专业方向课、专业选修课、专业实践环节等学分完成情况；2.口试答辩中，研究生对专业经典和前沿文献阅读、理解情况；3.口试答辩中，研究生对基本理论、专业知识、研究方法等掌握情况。</w:t>
            </w:r>
          </w:p>
        </w:tc>
        <w:tc>
          <w:tcPr>
            <w:tcW w:w="100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exact"/>
        </w:trPr>
        <w:tc>
          <w:tcPr>
            <w:tcW w:w="154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实践研究</w:t>
            </w:r>
          </w:p>
        </w:tc>
        <w:tc>
          <w:tcPr>
            <w:tcW w:w="8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30</w:t>
            </w:r>
          </w:p>
        </w:tc>
        <w:tc>
          <w:tcPr>
            <w:tcW w:w="54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重点考察研究生在专业实践过程中运用所学专业知识解决企业行业实际问题的能力，包括：1.专业实践计划开展及考核情况；2.承担导师或企事业单位开展的应用型课题研究或工程项目情况；3.参加行业（专业）技能竞赛及获奖情况；4.取得职业资格认证情况；5.利用所学知识开展社会调查、技术推广、咨询服务、科技开发、公益劳动等社会实践。</w:t>
            </w:r>
          </w:p>
        </w:tc>
        <w:tc>
          <w:tcPr>
            <w:tcW w:w="100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exact"/>
        </w:trPr>
        <w:tc>
          <w:tcPr>
            <w:tcW w:w="1544" w:type="dxa"/>
            <w:tcBorders>
              <w:top w:val="single" w:color="auto" w:sz="8" w:space="0"/>
              <w:left w:val="single" w:color="auto" w:sz="12"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bidi="ar-SA"/>
              </w:rPr>
            </w:pPr>
            <w:r>
              <w:rPr>
                <w:rFonts w:hint="eastAsia" w:ascii="宋体" w:hAnsi="宋体" w:eastAsia="宋体" w:cs="宋体"/>
                <w:kern w:val="0"/>
                <w:sz w:val="24"/>
                <w:szCs w:val="24"/>
                <w:vertAlign w:val="baseline"/>
                <w:lang w:val="en-US" w:eastAsia="zh-CN"/>
              </w:rPr>
              <w:t>学位论文</w:t>
            </w:r>
          </w:p>
        </w:tc>
        <w:tc>
          <w:tcPr>
            <w:tcW w:w="827"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bidi="ar-SA"/>
              </w:rPr>
            </w:pPr>
            <w:r>
              <w:rPr>
                <w:rFonts w:hint="eastAsia" w:ascii="宋体" w:hAnsi="宋体" w:eastAsia="宋体" w:cs="宋体"/>
                <w:kern w:val="0"/>
                <w:sz w:val="24"/>
                <w:szCs w:val="24"/>
                <w:vertAlign w:val="baseline"/>
                <w:lang w:val="en-US" w:eastAsia="zh-CN"/>
              </w:rPr>
              <w:t>30</w:t>
            </w:r>
          </w:p>
        </w:tc>
        <w:tc>
          <w:tcPr>
            <w:tcW w:w="5422"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bidi="ar-SA"/>
              </w:rPr>
            </w:pPr>
            <w:r>
              <w:rPr>
                <w:rFonts w:hint="eastAsia" w:ascii="宋体" w:hAnsi="宋体" w:eastAsia="宋体" w:cs="宋体"/>
                <w:kern w:val="0"/>
                <w:sz w:val="24"/>
                <w:szCs w:val="24"/>
                <w:vertAlign w:val="baseline"/>
                <w:lang w:val="en-US" w:eastAsia="zh-CN"/>
              </w:rPr>
              <w:t>1. 论文工作是否按开题报告预定的内容及论文计划进度进。2.如存在与开题报告题目、内容等不相符的部分，须检查研究生是否按照程序修改论文题目。3. 目前存在的或预期可能出现的问题，拟采用的解决方案等；4. 下一步的工作计划和研究内容；5.论文按时完成的可能性。</w:t>
            </w:r>
          </w:p>
        </w:tc>
        <w:tc>
          <w:tcPr>
            <w:tcW w:w="1000" w:type="dxa"/>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exact"/>
        </w:trPr>
        <w:tc>
          <w:tcPr>
            <w:tcW w:w="1544" w:type="dxa"/>
            <w:tcBorders>
              <w:top w:val="single" w:color="auto" w:sz="8" w:space="0"/>
              <w:left w:val="single" w:color="auto" w:sz="12"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扣分项</w:t>
            </w:r>
          </w:p>
        </w:tc>
        <w:tc>
          <w:tcPr>
            <w:tcW w:w="827"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w:t>
            </w:r>
          </w:p>
        </w:tc>
        <w:tc>
          <w:tcPr>
            <w:tcW w:w="5422" w:type="dxa"/>
            <w:tcBorders>
              <w:top w:val="single" w:color="auto" w:sz="8" w:space="0"/>
              <w:left w:val="single" w:color="auto" w:sz="8" w:space="0"/>
              <w:bottom w:val="single" w:color="auto" w:sz="12"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t>1.违纪处分：警告（-2分），严重警告（-3分），记过（-4分），留校察看（-5分）；2.课程考试：未办理相应手续无故缺考（-1分/门），课程重考（-1分/门）；3.未按时注册（-1分/次）</w:t>
            </w:r>
          </w:p>
        </w:tc>
        <w:tc>
          <w:tcPr>
            <w:tcW w:w="1000" w:type="dxa"/>
            <w:tcBorders>
              <w:top w:val="single" w:color="auto" w:sz="8" w:space="0"/>
              <w:left w:val="single" w:color="auto" w:sz="8"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hint="eastAsia" w:ascii="宋体" w:hAnsi="宋体" w:eastAsia="宋体" w:cs="宋体"/>
                <w:kern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b/>
          <w:bCs/>
          <w:kern w:val="0"/>
          <w:sz w:val="24"/>
          <w:szCs w:val="24"/>
          <w:lang w:val="en-US" w:eastAsia="zh-CN"/>
        </w:rPr>
        <w:t>注：</w:t>
      </w:r>
      <w:r>
        <w:rPr>
          <w:rFonts w:hint="eastAsia" w:ascii="楷体_GB2312" w:hAnsi="楷体_GB2312" w:eastAsia="楷体_GB2312" w:cs="楷体_GB2312"/>
          <w:kern w:val="0"/>
          <w:sz w:val="24"/>
          <w:szCs w:val="24"/>
          <w:lang w:val="en-US" w:eastAsia="zh-CN"/>
        </w:rPr>
        <w:t>各培养学院应根据全日制和非全日制学习方式特点和培养目标要求，分别制定专业学位研究生中期考核评分表，全日制研究生应加强实践研究考核，非全日制应加强课程学习和科研能力考核。</w:t>
      </w:r>
    </w:p>
    <w:p>
      <w:pPr>
        <w:spacing w:line="300" w:lineRule="auto"/>
        <w:ind w:left="-420" w:leftChars="-200" w:firstLine="0" w:firstLineChars="0"/>
        <w:rPr>
          <w:rFonts w:hint="eastAsia" w:ascii="仿宋_GB2312" w:eastAsia="仿宋_GB2312" w:cs="宋体" w:hAnsiTheme="minorEastAsia"/>
          <w:kern w:val="0"/>
          <w:sz w:val="32"/>
          <w:szCs w:val="32"/>
        </w:rPr>
      </w:pPr>
    </w:p>
    <w:sectPr>
      <w:headerReference r:id="rId5" w:type="default"/>
      <w:footerReference r:id="rId6" w:type="default"/>
      <w:pgSz w:w="11906" w:h="16838"/>
      <w:pgMar w:top="1440" w:right="1531" w:bottom="1440" w:left="1588"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1" w:fontKey="{67BE02B8-8BCC-4D4F-9617-5048D6551F76}"/>
  </w:font>
  <w:font w:name="楷体_GB2312">
    <w:panose1 w:val="02010609030101010101"/>
    <w:charset w:val="86"/>
    <w:family w:val="modern"/>
    <w:pitch w:val="default"/>
    <w:sig w:usb0="00000001" w:usb1="080E0000" w:usb2="00000000" w:usb3="00000000" w:csb0="00040000" w:csb1="00000000"/>
    <w:embedRegular r:id="rId2" w:fontKey="{E743C598-E28F-45A4-8AB4-006E0F94437B}"/>
  </w:font>
  <w:font w:name="仿宋_GB2312">
    <w:panose1 w:val="02010609030101010101"/>
    <w:charset w:val="86"/>
    <w:family w:val="modern"/>
    <w:pitch w:val="default"/>
    <w:sig w:usb0="00000001" w:usb1="080E0000" w:usb2="00000000" w:usb3="00000000" w:csb0="00040000" w:csb1="00000000"/>
    <w:embedRegular r:id="rId3" w:fontKey="{60ABF7FB-8272-4689-8F8F-2867F1D7272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YyZGQzYzdjN2VlNWU2NGZhOWMxMmRhMjA2YzMxNmUifQ=="/>
  </w:docVars>
  <w:rsids>
    <w:rsidRoot w:val="007621DB"/>
    <w:rsid w:val="000401AE"/>
    <w:rsid w:val="000A3303"/>
    <w:rsid w:val="00151D1C"/>
    <w:rsid w:val="00180EE2"/>
    <w:rsid w:val="001852E2"/>
    <w:rsid w:val="00213429"/>
    <w:rsid w:val="00442F66"/>
    <w:rsid w:val="004D1A6A"/>
    <w:rsid w:val="00504CCC"/>
    <w:rsid w:val="005B2FAF"/>
    <w:rsid w:val="006B1547"/>
    <w:rsid w:val="006F785F"/>
    <w:rsid w:val="007621DB"/>
    <w:rsid w:val="00763E5C"/>
    <w:rsid w:val="007647A6"/>
    <w:rsid w:val="007A0773"/>
    <w:rsid w:val="00997B1B"/>
    <w:rsid w:val="00A21E8F"/>
    <w:rsid w:val="00AC61B3"/>
    <w:rsid w:val="00B046B8"/>
    <w:rsid w:val="00B303E2"/>
    <w:rsid w:val="00B41D99"/>
    <w:rsid w:val="00BE4196"/>
    <w:rsid w:val="00CA0A85"/>
    <w:rsid w:val="00D669DC"/>
    <w:rsid w:val="00DA17A6"/>
    <w:rsid w:val="00EF4DBB"/>
    <w:rsid w:val="00F05C1B"/>
    <w:rsid w:val="00F337DB"/>
    <w:rsid w:val="013E0BBE"/>
    <w:rsid w:val="01C479C7"/>
    <w:rsid w:val="024D4027"/>
    <w:rsid w:val="02A22916"/>
    <w:rsid w:val="03097238"/>
    <w:rsid w:val="033B6FCD"/>
    <w:rsid w:val="035100DA"/>
    <w:rsid w:val="03733DDA"/>
    <w:rsid w:val="03A543AB"/>
    <w:rsid w:val="03E51E89"/>
    <w:rsid w:val="040069FD"/>
    <w:rsid w:val="04394610"/>
    <w:rsid w:val="04637B3D"/>
    <w:rsid w:val="047C7186"/>
    <w:rsid w:val="04974070"/>
    <w:rsid w:val="04EB0AF1"/>
    <w:rsid w:val="05065863"/>
    <w:rsid w:val="058D2293"/>
    <w:rsid w:val="05FF493D"/>
    <w:rsid w:val="061E5306"/>
    <w:rsid w:val="06324F2B"/>
    <w:rsid w:val="063B60BB"/>
    <w:rsid w:val="06544788"/>
    <w:rsid w:val="07BF4102"/>
    <w:rsid w:val="080F326E"/>
    <w:rsid w:val="08395543"/>
    <w:rsid w:val="0895081A"/>
    <w:rsid w:val="08954676"/>
    <w:rsid w:val="08AC16D7"/>
    <w:rsid w:val="09007F09"/>
    <w:rsid w:val="09372406"/>
    <w:rsid w:val="09E46293"/>
    <w:rsid w:val="0A4A1F41"/>
    <w:rsid w:val="0AC944AA"/>
    <w:rsid w:val="0BA8409D"/>
    <w:rsid w:val="0BDE299E"/>
    <w:rsid w:val="0C2613E8"/>
    <w:rsid w:val="0C26554E"/>
    <w:rsid w:val="0C4D26CA"/>
    <w:rsid w:val="0C593ADF"/>
    <w:rsid w:val="0C732C33"/>
    <w:rsid w:val="0C796B4A"/>
    <w:rsid w:val="0D0947D4"/>
    <w:rsid w:val="0D827A2D"/>
    <w:rsid w:val="0D894D0C"/>
    <w:rsid w:val="0DB71B45"/>
    <w:rsid w:val="0E4B44F2"/>
    <w:rsid w:val="0E7B2B0D"/>
    <w:rsid w:val="0F1A6F7B"/>
    <w:rsid w:val="0F9518A8"/>
    <w:rsid w:val="0FC9060B"/>
    <w:rsid w:val="0FF05960"/>
    <w:rsid w:val="101909F3"/>
    <w:rsid w:val="103C05E7"/>
    <w:rsid w:val="105B7097"/>
    <w:rsid w:val="10894095"/>
    <w:rsid w:val="10FA51E9"/>
    <w:rsid w:val="11063EA6"/>
    <w:rsid w:val="11C0391F"/>
    <w:rsid w:val="11CC532E"/>
    <w:rsid w:val="11DB08CF"/>
    <w:rsid w:val="11EB3309"/>
    <w:rsid w:val="11F556CD"/>
    <w:rsid w:val="128F5C4A"/>
    <w:rsid w:val="12CA0059"/>
    <w:rsid w:val="12D91342"/>
    <w:rsid w:val="131B0810"/>
    <w:rsid w:val="132532C5"/>
    <w:rsid w:val="135C5944"/>
    <w:rsid w:val="1390458A"/>
    <w:rsid w:val="13C663D4"/>
    <w:rsid w:val="13D023F8"/>
    <w:rsid w:val="14185286"/>
    <w:rsid w:val="142020D8"/>
    <w:rsid w:val="142C0EF6"/>
    <w:rsid w:val="143E7C16"/>
    <w:rsid w:val="14A37A38"/>
    <w:rsid w:val="14DC0C25"/>
    <w:rsid w:val="14F03893"/>
    <w:rsid w:val="14F56934"/>
    <w:rsid w:val="15140135"/>
    <w:rsid w:val="151C70EE"/>
    <w:rsid w:val="152446FC"/>
    <w:rsid w:val="15AA5182"/>
    <w:rsid w:val="160251C1"/>
    <w:rsid w:val="1648755E"/>
    <w:rsid w:val="16602649"/>
    <w:rsid w:val="166A558B"/>
    <w:rsid w:val="168E19D6"/>
    <w:rsid w:val="16D53E28"/>
    <w:rsid w:val="16DB2205"/>
    <w:rsid w:val="17540A2D"/>
    <w:rsid w:val="176F552F"/>
    <w:rsid w:val="17873FEF"/>
    <w:rsid w:val="17A17958"/>
    <w:rsid w:val="17FF1165"/>
    <w:rsid w:val="18283EC0"/>
    <w:rsid w:val="18A928C9"/>
    <w:rsid w:val="18CB3764"/>
    <w:rsid w:val="18E65D29"/>
    <w:rsid w:val="18F25C77"/>
    <w:rsid w:val="19044653"/>
    <w:rsid w:val="19116998"/>
    <w:rsid w:val="19553379"/>
    <w:rsid w:val="199E3C27"/>
    <w:rsid w:val="199E68FE"/>
    <w:rsid w:val="19AB5933"/>
    <w:rsid w:val="1A0234EB"/>
    <w:rsid w:val="1A13429C"/>
    <w:rsid w:val="1A1F360E"/>
    <w:rsid w:val="1A574F82"/>
    <w:rsid w:val="1A58213E"/>
    <w:rsid w:val="1AB71577"/>
    <w:rsid w:val="1B200329"/>
    <w:rsid w:val="1B4A63D2"/>
    <w:rsid w:val="1C0B1327"/>
    <w:rsid w:val="1C7247DF"/>
    <w:rsid w:val="1C796693"/>
    <w:rsid w:val="1CD6332A"/>
    <w:rsid w:val="1D002971"/>
    <w:rsid w:val="1EC27DB9"/>
    <w:rsid w:val="1F0B484E"/>
    <w:rsid w:val="1F3D59A7"/>
    <w:rsid w:val="1F562307"/>
    <w:rsid w:val="1F5634A9"/>
    <w:rsid w:val="1F5E28D4"/>
    <w:rsid w:val="1F955AE7"/>
    <w:rsid w:val="1FA06814"/>
    <w:rsid w:val="1FAA4E67"/>
    <w:rsid w:val="1FDC0B68"/>
    <w:rsid w:val="1FDC373A"/>
    <w:rsid w:val="20034D68"/>
    <w:rsid w:val="20554595"/>
    <w:rsid w:val="206B3F5B"/>
    <w:rsid w:val="20751264"/>
    <w:rsid w:val="20B50057"/>
    <w:rsid w:val="20E93F65"/>
    <w:rsid w:val="211F3227"/>
    <w:rsid w:val="217006AA"/>
    <w:rsid w:val="21B8652F"/>
    <w:rsid w:val="21C06E43"/>
    <w:rsid w:val="21EF219F"/>
    <w:rsid w:val="22F9388E"/>
    <w:rsid w:val="23000C0E"/>
    <w:rsid w:val="23196CE0"/>
    <w:rsid w:val="232F4AC4"/>
    <w:rsid w:val="234B6818"/>
    <w:rsid w:val="236457F8"/>
    <w:rsid w:val="2375019F"/>
    <w:rsid w:val="23F26644"/>
    <w:rsid w:val="24876CBA"/>
    <w:rsid w:val="24BD46D1"/>
    <w:rsid w:val="257A6EA9"/>
    <w:rsid w:val="25813698"/>
    <w:rsid w:val="25C7099F"/>
    <w:rsid w:val="261219BC"/>
    <w:rsid w:val="26453D5D"/>
    <w:rsid w:val="26624516"/>
    <w:rsid w:val="26742913"/>
    <w:rsid w:val="269D2B24"/>
    <w:rsid w:val="27434199"/>
    <w:rsid w:val="274A6805"/>
    <w:rsid w:val="27660F3B"/>
    <w:rsid w:val="278E6A0D"/>
    <w:rsid w:val="280A1EC0"/>
    <w:rsid w:val="28360A5A"/>
    <w:rsid w:val="292C6AF5"/>
    <w:rsid w:val="29AE4D7E"/>
    <w:rsid w:val="2A300178"/>
    <w:rsid w:val="2A982EBF"/>
    <w:rsid w:val="2AA80909"/>
    <w:rsid w:val="2AFE5253"/>
    <w:rsid w:val="2B5068E8"/>
    <w:rsid w:val="2B8F4FE3"/>
    <w:rsid w:val="2C16327A"/>
    <w:rsid w:val="2CD52CB4"/>
    <w:rsid w:val="2D2B355B"/>
    <w:rsid w:val="2D927B1C"/>
    <w:rsid w:val="2DE04070"/>
    <w:rsid w:val="2E0B200D"/>
    <w:rsid w:val="2EA67555"/>
    <w:rsid w:val="2EEE24D7"/>
    <w:rsid w:val="2F074756"/>
    <w:rsid w:val="2F095848"/>
    <w:rsid w:val="2F562534"/>
    <w:rsid w:val="2F6E74E6"/>
    <w:rsid w:val="2F7B0514"/>
    <w:rsid w:val="2F8B0AF3"/>
    <w:rsid w:val="2FC05FD5"/>
    <w:rsid w:val="2FD4469A"/>
    <w:rsid w:val="2FF65020"/>
    <w:rsid w:val="30883DE1"/>
    <w:rsid w:val="31C2156B"/>
    <w:rsid w:val="31EF0926"/>
    <w:rsid w:val="31F07699"/>
    <w:rsid w:val="32154838"/>
    <w:rsid w:val="324940C1"/>
    <w:rsid w:val="324B5EC6"/>
    <w:rsid w:val="32760F19"/>
    <w:rsid w:val="32791C73"/>
    <w:rsid w:val="328F503E"/>
    <w:rsid w:val="32981A76"/>
    <w:rsid w:val="32A7429C"/>
    <w:rsid w:val="332A2CC7"/>
    <w:rsid w:val="3358618E"/>
    <w:rsid w:val="335C09C2"/>
    <w:rsid w:val="33A22678"/>
    <w:rsid w:val="33CD41AC"/>
    <w:rsid w:val="34890217"/>
    <w:rsid w:val="34BD29B8"/>
    <w:rsid w:val="34E85D76"/>
    <w:rsid w:val="357A3BFF"/>
    <w:rsid w:val="35A42F08"/>
    <w:rsid w:val="35D86574"/>
    <w:rsid w:val="35EB6A1F"/>
    <w:rsid w:val="3659390E"/>
    <w:rsid w:val="366616E6"/>
    <w:rsid w:val="36671AFD"/>
    <w:rsid w:val="36762DBB"/>
    <w:rsid w:val="36C21122"/>
    <w:rsid w:val="36D65046"/>
    <w:rsid w:val="37406492"/>
    <w:rsid w:val="376021D8"/>
    <w:rsid w:val="378120C8"/>
    <w:rsid w:val="37916FE1"/>
    <w:rsid w:val="37B402C3"/>
    <w:rsid w:val="37C377CB"/>
    <w:rsid w:val="37CF4462"/>
    <w:rsid w:val="37DE0047"/>
    <w:rsid w:val="37F44F3D"/>
    <w:rsid w:val="38001E56"/>
    <w:rsid w:val="38127BAB"/>
    <w:rsid w:val="38180A45"/>
    <w:rsid w:val="384833AF"/>
    <w:rsid w:val="38CA15BC"/>
    <w:rsid w:val="38F3228C"/>
    <w:rsid w:val="39454152"/>
    <w:rsid w:val="39B91303"/>
    <w:rsid w:val="3A1E2DD9"/>
    <w:rsid w:val="3A213AA8"/>
    <w:rsid w:val="3A286162"/>
    <w:rsid w:val="3A2F32FC"/>
    <w:rsid w:val="3AD060E8"/>
    <w:rsid w:val="3AE45F68"/>
    <w:rsid w:val="3B5A54FF"/>
    <w:rsid w:val="3B6841CA"/>
    <w:rsid w:val="3B756D26"/>
    <w:rsid w:val="3B9A499A"/>
    <w:rsid w:val="3BAC33C5"/>
    <w:rsid w:val="3BC43D5B"/>
    <w:rsid w:val="3C0F4EA8"/>
    <w:rsid w:val="3C95639B"/>
    <w:rsid w:val="3C99535F"/>
    <w:rsid w:val="3CBB2D5A"/>
    <w:rsid w:val="3CCF0550"/>
    <w:rsid w:val="3D176D32"/>
    <w:rsid w:val="3D3F365F"/>
    <w:rsid w:val="3D9444F1"/>
    <w:rsid w:val="3D9B2A1D"/>
    <w:rsid w:val="3DDA60B8"/>
    <w:rsid w:val="3DDF7D91"/>
    <w:rsid w:val="3DE25797"/>
    <w:rsid w:val="3E451CDF"/>
    <w:rsid w:val="3E9B3751"/>
    <w:rsid w:val="3EA054CD"/>
    <w:rsid w:val="3EA177D4"/>
    <w:rsid w:val="3EC52ED5"/>
    <w:rsid w:val="3EC77579"/>
    <w:rsid w:val="3F177524"/>
    <w:rsid w:val="3FF27294"/>
    <w:rsid w:val="3FF37290"/>
    <w:rsid w:val="40025A09"/>
    <w:rsid w:val="402A0A97"/>
    <w:rsid w:val="40857F40"/>
    <w:rsid w:val="40E359C7"/>
    <w:rsid w:val="414502FC"/>
    <w:rsid w:val="41B702CA"/>
    <w:rsid w:val="41C85950"/>
    <w:rsid w:val="42017812"/>
    <w:rsid w:val="42051C8D"/>
    <w:rsid w:val="423E6D0B"/>
    <w:rsid w:val="42E42D34"/>
    <w:rsid w:val="42F903E9"/>
    <w:rsid w:val="43122627"/>
    <w:rsid w:val="43123F4C"/>
    <w:rsid w:val="43457563"/>
    <w:rsid w:val="43AA196A"/>
    <w:rsid w:val="43CD1968"/>
    <w:rsid w:val="441D242B"/>
    <w:rsid w:val="443E4683"/>
    <w:rsid w:val="446A3EE0"/>
    <w:rsid w:val="447D4B40"/>
    <w:rsid w:val="44F04A56"/>
    <w:rsid w:val="452058A4"/>
    <w:rsid w:val="45261549"/>
    <w:rsid w:val="453139E4"/>
    <w:rsid w:val="45744850"/>
    <w:rsid w:val="458030B8"/>
    <w:rsid w:val="458809BA"/>
    <w:rsid w:val="459B1816"/>
    <w:rsid w:val="45E47FA8"/>
    <w:rsid w:val="46834BED"/>
    <w:rsid w:val="46937B32"/>
    <w:rsid w:val="46B95399"/>
    <w:rsid w:val="46DA6AAA"/>
    <w:rsid w:val="46E040BB"/>
    <w:rsid w:val="470950F2"/>
    <w:rsid w:val="4723631B"/>
    <w:rsid w:val="472950F7"/>
    <w:rsid w:val="47381FB6"/>
    <w:rsid w:val="47D46C4C"/>
    <w:rsid w:val="48143450"/>
    <w:rsid w:val="485E6471"/>
    <w:rsid w:val="487E010F"/>
    <w:rsid w:val="48D25937"/>
    <w:rsid w:val="48E45E0A"/>
    <w:rsid w:val="4931295C"/>
    <w:rsid w:val="49597097"/>
    <w:rsid w:val="49682715"/>
    <w:rsid w:val="499A3847"/>
    <w:rsid w:val="4A0F3CE5"/>
    <w:rsid w:val="4A501AF6"/>
    <w:rsid w:val="4A9C33B7"/>
    <w:rsid w:val="4AA03D84"/>
    <w:rsid w:val="4AC84944"/>
    <w:rsid w:val="4BA86D68"/>
    <w:rsid w:val="4BCA0AA4"/>
    <w:rsid w:val="4C097DD2"/>
    <w:rsid w:val="4C194A82"/>
    <w:rsid w:val="4C8D403F"/>
    <w:rsid w:val="4CB96977"/>
    <w:rsid w:val="4CD225E8"/>
    <w:rsid w:val="4CDE3A24"/>
    <w:rsid w:val="4CF95E42"/>
    <w:rsid w:val="4D376E31"/>
    <w:rsid w:val="4D5E6151"/>
    <w:rsid w:val="4D7B53A5"/>
    <w:rsid w:val="4DE77098"/>
    <w:rsid w:val="4DEC1D2B"/>
    <w:rsid w:val="4DEC324A"/>
    <w:rsid w:val="4E750056"/>
    <w:rsid w:val="4E7542CC"/>
    <w:rsid w:val="4E95133D"/>
    <w:rsid w:val="4F715BED"/>
    <w:rsid w:val="4F730D4E"/>
    <w:rsid w:val="4FC505FA"/>
    <w:rsid w:val="4FCE1CCF"/>
    <w:rsid w:val="51031192"/>
    <w:rsid w:val="515115D5"/>
    <w:rsid w:val="51750846"/>
    <w:rsid w:val="5200659E"/>
    <w:rsid w:val="52711DC3"/>
    <w:rsid w:val="53152A47"/>
    <w:rsid w:val="53311209"/>
    <w:rsid w:val="53351BD9"/>
    <w:rsid w:val="539A766A"/>
    <w:rsid w:val="53AD382C"/>
    <w:rsid w:val="53B83C4F"/>
    <w:rsid w:val="54337C80"/>
    <w:rsid w:val="54840399"/>
    <w:rsid w:val="54CB36E3"/>
    <w:rsid w:val="54E9586A"/>
    <w:rsid w:val="550D3E47"/>
    <w:rsid w:val="551C50CA"/>
    <w:rsid w:val="55BA75A1"/>
    <w:rsid w:val="55D12545"/>
    <w:rsid w:val="55DD2523"/>
    <w:rsid w:val="5603016F"/>
    <w:rsid w:val="56052FB5"/>
    <w:rsid w:val="5606376E"/>
    <w:rsid w:val="56134DCA"/>
    <w:rsid w:val="56595C5B"/>
    <w:rsid w:val="56934980"/>
    <w:rsid w:val="573E5275"/>
    <w:rsid w:val="578602C0"/>
    <w:rsid w:val="57A65E3F"/>
    <w:rsid w:val="57B9323A"/>
    <w:rsid w:val="57FE4B05"/>
    <w:rsid w:val="583B1B04"/>
    <w:rsid w:val="585C5D1F"/>
    <w:rsid w:val="586F57F2"/>
    <w:rsid w:val="58C5446F"/>
    <w:rsid w:val="59186F27"/>
    <w:rsid w:val="59257840"/>
    <w:rsid w:val="59274E20"/>
    <w:rsid w:val="593B4E15"/>
    <w:rsid w:val="59B5202B"/>
    <w:rsid w:val="5A617A05"/>
    <w:rsid w:val="5A6B3C3E"/>
    <w:rsid w:val="5A8F303E"/>
    <w:rsid w:val="5B3500EE"/>
    <w:rsid w:val="5C305EA5"/>
    <w:rsid w:val="5C692428"/>
    <w:rsid w:val="5CC51B80"/>
    <w:rsid w:val="5CF92520"/>
    <w:rsid w:val="5D230351"/>
    <w:rsid w:val="5D5341E3"/>
    <w:rsid w:val="5DB20077"/>
    <w:rsid w:val="5DDC1F02"/>
    <w:rsid w:val="5E3D5550"/>
    <w:rsid w:val="5E683599"/>
    <w:rsid w:val="5E9F4403"/>
    <w:rsid w:val="5EC4328A"/>
    <w:rsid w:val="5ED741A3"/>
    <w:rsid w:val="5F5825C2"/>
    <w:rsid w:val="5FB358F1"/>
    <w:rsid w:val="5FD65598"/>
    <w:rsid w:val="60FF13EC"/>
    <w:rsid w:val="610A680A"/>
    <w:rsid w:val="611C53EE"/>
    <w:rsid w:val="613D3897"/>
    <w:rsid w:val="61950A68"/>
    <w:rsid w:val="61A2221B"/>
    <w:rsid w:val="61A9320E"/>
    <w:rsid w:val="61C91EFF"/>
    <w:rsid w:val="62032A33"/>
    <w:rsid w:val="62097867"/>
    <w:rsid w:val="622E5BDB"/>
    <w:rsid w:val="62D958C3"/>
    <w:rsid w:val="630C543B"/>
    <w:rsid w:val="6341154E"/>
    <w:rsid w:val="637C137D"/>
    <w:rsid w:val="63926997"/>
    <w:rsid w:val="646E2956"/>
    <w:rsid w:val="64756241"/>
    <w:rsid w:val="64D51ED0"/>
    <w:rsid w:val="65140F61"/>
    <w:rsid w:val="651A5BFA"/>
    <w:rsid w:val="663211FE"/>
    <w:rsid w:val="66357CC5"/>
    <w:rsid w:val="668A7F7D"/>
    <w:rsid w:val="67695C0E"/>
    <w:rsid w:val="67FA093F"/>
    <w:rsid w:val="68434F0F"/>
    <w:rsid w:val="68D53299"/>
    <w:rsid w:val="68DC4CF2"/>
    <w:rsid w:val="695E1762"/>
    <w:rsid w:val="69974C41"/>
    <w:rsid w:val="69B01A75"/>
    <w:rsid w:val="69B40F94"/>
    <w:rsid w:val="6A775229"/>
    <w:rsid w:val="6A840D36"/>
    <w:rsid w:val="6AA55BA3"/>
    <w:rsid w:val="6AC669F2"/>
    <w:rsid w:val="6B1738EB"/>
    <w:rsid w:val="6B2E6ABD"/>
    <w:rsid w:val="6B5F60B4"/>
    <w:rsid w:val="6BCE1025"/>
    <w:rsid w:val="6BEC5AB8"/>
    <w:rsid w:val="6C11760D"/>
    <w:rsid w:val="6C6965DF"/>
    <w:rsid w:val="6C6C1960"/>
    <w:rsid w:val="6C945376"/>
    <w:rsid w:val="6D2D69A4"/>
    <w:rsid w:val="6D90640A"/>
    <w:rsid w:val="6D9203E7"/>
    <w:rsid w:val="6D924B15"/>
    <w:rsid w:val="6DA11186"/>
    <w:rsid w:val="6DBA50C8"/>
    <w:rsid w:val="6DD24E38"/>
    <w:rsid w:val="6E27796C"/>
    <w:rsid w:val="6E423F30"/>
    <w:rsid w:val="6ED47932"/>
    <w:rsid w:val="6EF62B7F"/>
    <w:rsid w:val="6F4C2305"/>
    <w:rsid w:val="6F9941F5"/>
    <w:rsid w:val="703F3CBA"/>
    <w:rsid w:val="70537B99"/>
    <w:rsid w:val="709C6AA8"/>
    <w:rsid w:val="70CA52FD"/>
    <w:rsid w:val="71071BA0"/>
    <w:rsid w:val="7122565D"/>
    <w:rsid w:val="71354516"/>
    <w:rsid w:val="71B673B3"/>
    <w:rsid w:val="72303504"/>
    <w:rsid w:val="729A11AC"/>
    <w:rsid w:val="73027C51"/>
    <w:rsid w:val="730B1E68"/>
    <w:rsid w:val="731D73FF"/>
    <w:rsid w:val="734C177F"/>
    <w:rsid w:val="738E380C"/>
    <w:rsid w:val="73CF67C9"/>
    <w:rsid w:val="73D70BFF"/>
    <w:rsid w:val="741D1C0A"/>
    <w:rsid w:val="74497768"/>
    <w:rsid w:val="74666377"/>
    <w:rsid w:val="74A03ECF"/>
    <w:rsid w:val="75464F18"/>
    <w:rsid w:val="755521A4"/>
    <w:rsid w:val="75A06112"/>
    <w:rsid w:val="75D32C14"/>
    <w:rsid w:val="764E2783"/>
    <w:rsid w:val="766065B2"/>
    <w:rsid w:val="777E05E2"/>
    <w:rsid w:val="77B93ACC"/>
    <w:rsid w:val="77D6533F"/>
    <w:rsid w:val="78051A92"/>
    <w:rsid w:val="785369EB"/>
    <w:rsid w:val="78E7007E"/>
    <w:rsid w:val="790936DF"/>
    <w:rsid w:val="791C232D"/>
    <w:rsid w:val="79762DCC"/>
    <w:rsid w:val="7A4E55DF"/>
    <w:rsid w:val="7A74366D"/>
    <w:rsid w:val="7AC40228"/>
    <w:rsid w:val="7AD44E33"/>
    <w:rsid w:val="7AFA1914"/>
    <w:rsid w:val="7B3B3A64"/>
    <w:rsid w:val="7B7A5C3C"/>
    <w:rsid w:val="7B9F3431"/>
    <w:rsid w:val="7C12465A"/>
    <w:rsid w:val="7C2E2022"/>
    <w:rsid w:val="7C30052A"/>
    <w:rsid w:val="7C3F0A8B"/>
    <w:rsid w:val="7C885F89"/>
    <w:rsid w:val="7C9C44B4"/>
    <w:rsid w:val="7CBC39E0"/>
    <w:rsid w:val="7CCE30C7"/>
    <w:rsid w:val="7D797C7F"/>
    <w:rsid w:val="7DA346BB"/>
    <w:rsid w:val="7DE6402F"/>
    <w:rsid w:val="7E0801FE"/>
    <w:rsid w:val="7E6D25F8"/>
    <w:rsid w:val="7E8C3D66"/>
    <w:rsid w:val="7E8F2577"/>
    <w:rsid w:val="7EA90666"/>
    <w:rsid w:val="7F3062A3"/>
    <w:rsid w:val="7F683DEB"/>
    <w:rsid w:val="7FE8789B"/>
    <w:rsid w:val="7FF12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qFormat/>
    <w:uiPriority w:val="0"/>
    <w:pPr>
      <w:ind w:firstLine="420" w:firstLineChars="200"/>
    </w:p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FollowedHyperlink"/>
    <w:basedOn w:val="11"/>
    <w:semiHidden/>
    <w:unhideWhenUsed/>
    <w:qFormat/>
    <w:uiPriority w:val="99"/>
    <w:rPr>
      <w:color w:val="800080"/>
      <w:u w:val="none"/>
    </w:rPr>
  </w:style>
  <w:style w:type="character" w:styleId="14">
    <w:name w:val="Hyperlink"/>
    <w:basedOn w:val="11"/>
    <w:semiHidden/>
    <w:unhideWhenUsed/>
    <w:qFormat/>
    <w:uiPriority w:val="99"/>
    <w:rPr>
      <w:color w:val="0000FF"/>
      <w:u w:val="none"/>
    </w:rPr>
  </w:style>
  <w:style w:type="character" w:styleId="15">
    <w:name w:val="footnote reference"/>
    <w:qFormat/>
    <w:uiPriority w:val="0"/>
    <w:rPr>
      <w:vertAlign w:val="superscript"/>
    </w:rPr>
  </w:style>
  <w:style w:type="character" w:customStyle="1" w:styleId="16">
    <w:name w:val="页眉 Char"/>
    <w:basedOn w:val="11"/>
    <w:link w:val="6"/>
    <w:semiHidden/>
    <w:qFormat/>
    <w:uiPriority w:val="99"/>
    <w:rPr>
      <w:sz w:val="18"/>
      <w:szCs w:val="18"/>
    </w:rPr>
  </w:style>
  <w:style w:type="character" w:customStyle="1" w:styleId="17">
    <w:name w:val="页脚 Char"/>
    <w:basedOn w:val="11"/>
    <w:link w:val="5"/>
    <w:qFormat/>
    <w:uiPriority w:val="99"/>
    <w:rPr>
      <w:sz w:val="18"/>
      <w:szCs w:val="18"/>
    </w:rPr>
  </w:style>
  <w:style w:type="character" w:customStyle="1" w:styleId="18">
    <w:name w:val="hover20"/>
    <w:basedOn w:val="11"/>
    <w:qFormat/>
    <w:uiPriority w:val="0"/>
    <w:rPr>
      <w:color w:val="557EE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6</Pages>
  <Words>468</Words>
  <Characters>2672</Characters>
  <Lines>22</Lines>
  <Paragraphs>6</Paragraphs>
  <TotalTime>1</TotalTime>
  <ScaleCrop>false</ScaleCrop>
  <LinksUpToDate>false</LinksUpToDate>
  <CharactersWithSpaces>3134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2017-07-08T08:22:00Z</dcterms:created>
  <dc:creator>lenovo</dc:creator>
  <cp:lastModifiedBy>高山流水</cp:lastModifiedBy>
  <cp:lastPrinted>2020-03-31T01:31:00Z</cp:lastPrinted>
  <dcterms:modified xsi:type="dcterms:W3CDTF">2023-12-01T05:06:28Z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BF503F5FA93040D29347EC5A08295ABD_12</vt:lpwstr>
  </property>
</Properties>
</file>